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03" w:rsidRDefault="00B05A03" w:rsidP="00B05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19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г.:</w:t>
      </w:r>
    </w:p>
    <w:p w:rsidR="00B05A03" w:rsidRPr="00827919" w:rsidRDefault="00B05A03" w:rsidP="00B05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12AA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 фестиваля</w:t>
      </w:r>
      <w:r w:rsidRPr="00D112AA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2AA">
        <w:rPr>
          <w:rFonts w:ascii="Times New Roman" w:hAnsi="Times New Roman" w:cs="Times New Roman"/>
          <w:sz w:val="24"/>
          <w:szCs w:val="24"/>
        </w:rPr>
        <w:t xml:space="preserve"> самодеятельного театрального творчества «Волшебная кулиса»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4F6B"/>
    <w:multiLevelType w:val="hybridMultilevel"/>
    <w:tmpl w:val="2432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A03"/>
    <w:rsid w:val="002836EF"/>
    <w:rsid w:val="002A7F09"/>
    <w:rsid w:val="00435628"/>
    <w:rsid w:val="00B05A03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DG Win&amp;Soft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2017-02-07T11:12:00Z</dcterms:created>
  <dcterms:modified xsi:type="dcterms:W3CDTF">2017-02-07T11:12:00Z</dcterms:modified>
</cp:coreProperties>
</file>